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87F3" w14:textId="77777777" w:rsidR="00313825" w:rsidRPr="00604DFF" w:rsidRDefault="00836BFB">
      <w:pPr>
        <w:rPr>
          <w:rFonts w:ascii="仿宋" w:eastAsia="仿宋" w:hAnsi="仿宋"/>
          <w:sz w:val="28"/>
          <w:szCs w:val="28"/>
        </w:rPr>
      </w:pPr>
      <w:r w:rsidRPr="00604DFF">
        <w:rPr>
          <w:rFonts w:ascii="仿宋" w:eastAsia="仿宋" w:hAnsi="仿宋" w:hint="eastAsia"/>
          <w:b/>
          <w:bCs/>
          <w:sz w:val="28"/>
          <w:szCs w:val="28"/>
        </w:rPr>
        <w:t>非洲：</w:t>
      </w:r>
      <w:r w:rsidRPr="00604DFF">
        <w:rPr>
          <w:rFonts w:ascii="仿宋" w:eastAsia="仿宋" w:hAnsi="仿宋" w:hint="eastAsia"/>
          <w:sz w:val="28"/>
          <w:szCs w:val="28"/>
        </w:rPr>
        <w:t>苏丹、南非、塞内加尔、塞拉利昂、科特迪瓦、索马里、喀麦隆、南苏丹、塞舌尔、几内亚、加纳、赞比亚、莫桑比克、加蓬、纳米比亚、毛里塔尼亚、安哥拉、吉布提、埃塞俄比亚、肯尼亚、尼日利亚、乍得、刚果布、津巴布韦、阿尔及利亚、坦桑尼亚、布隆迪、佛得角、乌干达、冈比亚、多哥、卢旺达、摩洛哥、马达加斯加、突尼斯、利比亚、埃及、赤道几内亚、利比里亚、莱索托、利摩罗、贝宁、马里、尼日尔、刚果（金）、博茨瓦纳、中非、几内亚比绍、厄立特里亚、布基纳法索、圣多美和普林西比、马拉维</w:t>
      </w:r>
    </w:p>
    <w:p w14:paraId="2B766889" w14:textId="77777777" w:rsidR="00604DFF" w:rsidRDefault="00604DFF">
      <w:pPr>
        <w:rPr>
          <w:rFonts w:ascii="仿宋" w:eastAsia="仿宋" w:hAnsi="仿宋"/>
          <w:sz w:val="28"/>
          <w:szCs w:val="28"/>
        </w:rPr>
      </w:pPr>
    </w:p>
    <w:p w14:paraId="6B0D3A5C" w14:textId="4E6C4A97" w:rsidR="00313825" w:rsidRPr="00604DFF" w:rsidRDefault="00836BFB">
      <w:pPr>
        <w:rPr>
          <w:rFonts w:ascii="仿宋" w:eastAsia="仿宋" w:hAnsi="仿宋"/>
          <w:sz w:val="28"/>
          <w:szCs w:val="28"/>
        </w:rPr>
      </w:pPr>
      <w:r w:rsidRPr="00604DFF">
        <w:rPr>
          <w:rFonts w:ascii="仿宋" w:eastAsia="仿宋" w:hAnsi="仿宋" w:hint="eastAsia"/>
          <w:b/>
          <w:bCs/>
          <w:sz w:val="28"/>
          <w:szCs w:val="28"/>
        </w:rPr>
        <w:t>亚洲：</w:t>
      </w:r>
      <w:r w:rsidRPr="00604DFF">
        <w:rPr>
          <w:rFonts w:ascii="仿宋" w:eastAsia="仿宋" w:hAnsi="仿宋" w:hint="eastAsia"/>
          <w:sz w:val="28"/>
          <w:szCs w:val="28"/>
        </w:rPr>
        <w:t>韩国、蒙古、新加坡、东帝汶、马来西亚、</w:t>
      </w:r>
      <w:r w:rsidRPr="00604DFF">
        <w:rPr>
          <w:rFonts w:ascii="仿宋" w:eastAsia="仿宋" w:hAnsi="仿宋" w:hint="eastAsia"/>
          <w:sz w:val="28"/>
          <w:szCs w:val="28"/>
        </w:rPr>
        <w:t>缅甸、柬埔寨、越南、老挝、文莱、巴基斯坦、斯里兰卡、孟加拉国、尼泊尔、马尔代夫、阿联酋、科威特、土耳其、卡塔尔、阿曼、黎巴嫩、沙特阿拉伯、巴林、伊朗、伊拉克、阿富汗、阿塞拜疆、格鲁吉亚、亚美尼亚、哈萨克斯坦、吉尔吉斯坦、塔吉克斯坦、乌兹别克斯坦、泰国、印度尼西亚、菲律宾、也门、叙利亚</w:t>
      </w:r>
    </w:p>
    <w:p w14:paraId="0A76195C" w14:textId="77777777" w:rsidR="00604DFF" w:rsidRDefault="00604DFF">
      <w:pPr>
        <w:rPr>
          <w:rFonts w:ascii="仿宋" w:eastAsia="仿宋" w:hAnsi="仿宋"/>
          <w:sz w:val="28"/>
          <w:szCs w:val="28"/>
        </w:rPr>
      </w:pPr>
    </w:p>
    <w:p w14:paraId="7584C764" w14:textId="789515E6" w:rsidR="00313825" w:rsidRPr="00604DFF" w:rsidRDefault="00836BFB">
      <w:pPr>
        <w:rPr>
          <w:rFonts w:ascii="仿宋" w:eastAsia="仿宋" w:hAnsi="仿宋"/>
          <w:sz w:val="28"/>
          <w:szCs w:val="28"/>
        </w:rPr>
      </w:pPr>
      <w:r w:rsidRPr="00604DFF">
        <w:rPr>
          <w:rFonts w:ascii="仿宋" w:eastAsia="仿宋" w:hAnsi="仿宋" w:hint="eastAsia"/>
          <w:b/>
          <w:bCs/>
          <w:sz w:val="28"/>
          <w:szCs w:val="28"/>
        </w:rPr>
        <w:t>欧洲：</w:t>
      </w:r>
      <w:r w:rsidRPr="00604DFF">
        <w:rPr>
          <w:rFonts w:ascii="仿宋" w:eastAsia="仿宋" w:hAnsi="仿宋" w:hint="eastAsia"/>
          <w:sz w:val="28"/>
          <w:szCs w:val="28"/>
        </w:rPr>
        <w:t>塞浦路斯、俄罗斯、奥地利、希腊、波兰、塞尔维亚、捷克、保加利亚、斯洛伐克、阿尔巴尼亚、克罗地亚、波黑、黑山、爱沙尼亚、立陶宛、斯洛文尼亚、匈牙利、北马其顿（原马其顿）、罗马尼亚、拉脱维亚、乌克兰、白俄罗斯、摩尔多瓦、马耳</w:t>
      </w:r>
      <w:r w:rsidRPr="00604DFF">
        <w:rPr>
          <w:rFonts w:ascii="仿宋" w:eastAsia="仿宋" w:hAnsi="仿宋" w:hint="eastAsia"/>
          <w:sz w:val="28"/>
          <w:szCs w:val="28"/>
        </w:rPr>
        <w:t>他、葡萄牙、意大利、卢森堡</w:t>
      </w:r>
    </w:p>
    <w:p w14:paraId="71C96630" w14:textId="77777777" w:rsidR="00604DFF" w:rsidRDefault="00604DFF">
      <w:pPr>
        <w:rPr>
          <w:rFonts w:ascii="仿宋" w:eastAsia="仿宋" w:hAnsi="仿宋"/>
          <w:sz w:val="28"/>
          <w:szCs w:val="28"/>
        </w:rPr>
      </w:pPr>
    </w:p>
    <w:p w14:paraId="01E23DCB" w14:textId="6FB79B30" w:rsidR="00313825" w:rsidRPr="00604DFF" w:rsidRDefault="00836BFB">
      <w:pPr>
        <w:rPr>
          <w:rFonts w:ascii="仿宋" w:eastAsia="仿宋" w:hAnsi="仿宋"/>
          <w:sz w:val="28"/>
          <w:szCs w:val="28"/>
        </w:rPr>
      </w:pPr>
      <w:r w:rsidRPr="00604DFF">
        <w:rPr>
          <w:rFonts w:ascii="仿宋" w:eastAsia="仿宋" w:hAnsi="仿宋" w:hint="eastAsia"/>
          <w:b/>
          <w:bCs/>
          <w:sz w:val="28"/>
          <w:szCs w:val="28"/>
        </w:rPr>
        <w:lastRenderedPageBreak/>
        <w:t>大洋洲：</w:t>
      </w:r>
      <w:r w:rsidRPr="00604DFF">
        <w:rPr>
          <w:rFonts w:ascii="仿宋" w:eastAsia="仿宋" w:hAnsi="仿宋" w:hint="eastAsia"/>
          <w:sz w:val="28"/>
          <w:szCs w:val="28"/>
        </w:rPr>
        <w:t>新西兰、巴布亚新几内亚、萨摩亚、纽埃、斐济、密克罗尼西亚联邦、库克群岛、汤加、瓦努阿图、所罗门群岛、基里巴斯</w:t>
      </w:r>
    </w:p>
    <w:p w14:paraId="5B01088F" w14:textId="77777777" w:rsidR="00836BFB" w:rsidRDefault="00836BFB">
      <w:pPr>
        <w:rPr>
          <w:rFonts w:ascii="仿宋" w:eastAsia="仿宋" w:hAnsi="仿宋"/>
          <w:sz w:val="28"/>
          <w:szCs w:val="28"/>
        </w:rPr>
      </w:pPr>
    </w:p>
    <w:p w14:paraId="5F694EF7" w14:textId="495EF59B" w:rsidR="00313825" w:rsidRPr="00604DFF" w:rsidRDefault="00836BFB">
      <w:pPr>
        <w:rPr>
          <w:rFonts w:ascii="仿宋" w:eastAsia="仿宋" w:hAnsi="仿宋"/>
          <w:sz w:val="28"/>
          <w:szCs w:val="28"/>
        </w:rPr>
      </w:pPr>
      <w:r w:rsidRPr="00836BFB">
        <w:rPr>
          <w:rFonts w:ascii="仿宋" w:eastAsia="仿宋" w:hAnsi="仿宋" w:hint="eastAsia"/>
          <w:b/>
          <w:bCs/>
          <w:sz w:val="28"/>
          <w:szCs w:val="28"/>
        </w:rPr>
        <w:t>南美洲：</w:t>
      </w:r>
      <w:r w:rsidRPr="00604DFF">
        <w:rPr>
          <w:rFonts w:ascii="仿宋" w:eastAsia="仿宋" w:hAnsi="仿宋" w:hint="eastAsia"/>
          <w:sz w:val="28"/>
          <w:szCs w:val="28"/>
        </w:rPr>
        <w:t>智利、圭亚那、玻利维亚、乌拉圭、委内瑞拉、苏里南、厄瓜多尔、秘鲁、阿根廷</w:t>
      </w:r>
    </w:p>
    <w:p w14:paraId="104D5E0E" w14:textId="77777777" w:rsidR="00604DFF" w:rsidRDefault="00604DFF">
      <w:pPr>
        <w:rPr>
          <w:rFonts w:ascii="仿宋" w:eastAsia="仿宋" w:hAnsi="仿宋"/>
          <w:sz w:val="28"/>
          <w:szCs w:val="28"/>
        </w:rPr>
      </w:pPr>
    </w:p>
    <w:p w14:paraId="660738BD" w14:textId="5662330D" w:rsidR="00313825" w:rsidRPr="00604DFF" w:rsidRDefault="00836BFB">
      <w:pPr>
        <w:rPr>
          <w:rFonts w:ascii="仿宋" w:eastAsia="仿宋" w:hAnsi="仿宋"/>
          <w:sz w:val="28"/>
          <w:szCs w:val="28"/>
        </w:rPr>
      </w:pPr>
      <w:r w:rsidRPr="00604DFF">
        <w:rPr>
          <w:rFonts w:ascii="仿宋" w:eastAsia="仿宋" w:hAnsi="仿宋" w:hint="eastAsia"/>
          <w:b/>
          <w:bCs/>
          <w:sz w:val="28"/>
          <w:szCs w:val="28"/>
        </w:rPr>
        <w:t>北美洲：</w:t>
      </w:r>
      <w:r w:rsidRPr="00604DFF">
        <w:rPr>
          <w:rFonts w:ascii="仿宋" w:eastAsia="仿宋" w:hAnsi="仿宋" w:hint="eastAsia"/>
          <w:sz w:val="28"/>
          <w:szCs w:val="28"/>
        </w:rPr>
        <w:t>哥斯达黎加、巴拿马、萨尔瓦多、多米尼加、特立尼达和多巴哥、安提瓜和巴布达、多米尼克、格林纳达、巴巴多斯、古巴、牙买加、尼加拉瓜</w:t>
      </w:r>
      <w:r w:rsidRPr="00604DFF">
        <w:rPr>
          <w:rFonts w:ascii="仿宋" w:eastAsia="仿宋" w:hAnsi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04DFF">
        <w:rPr>
          <w:rFonts w:ascii="仿宋" w:eastAsia="仿宋" w:hAnsi="仿宋" w:hint="eastAsia"/>
          <w:sz w:val="28"/>
          <w:szCs w:val="28"/>
        </w:rPr>
        <w:instrText>ADDIN CNKISM.UserStyle</w:instrText>
      </w:r>
      <w:r w:rsidRPr="00604DFF">
        <w:rPr>
          <w:rFonts w:ascii="仿宋" w:eastAsia="仿宋" w:hAnsi="仿宋"/>
          <w:sz w:val="28"/>
          <w:szCs w:val="28"/>
        </w:rPr>
      </w:r>
      <w:r w:rsidRPr="00604DFF">
        <w:rPr>
          <w:rFonts w:ascii="仿宋" w:eastAsia="仿宋" w:hAnsi="仿宋"/>
          <w:sz w:val="28"/>
          <w:szCs w:val="28"/>
        </w:rPr>
        <w:fldChar w:fldCharType="separate"/>
      </w:r>
      <w:r w:rsidRPr="00604DFF">
        <w:rPr>
          <w:rFonts w:ascii="仿宋" w:eastAsia="仿宋" w:hAnsi="仿宋"/>
          <w:sz w:val="28"/>
          <w:szCs w:val="28"/>
        </w:rPr>
        <w:fldChar w:fldCharType="end"/>
      </w:r>
    </w:p>
    <w:sectPr w:rsidR="00313825" w:rsidRPr="00604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ViMGY2NDE5M2JmZmQwNTM5NWYwYTQ2Y2Q5MWY1OGMifQ=="/>
  </w:docVars>
  <w:rsids>
    <w:rsidRoot w:val="00313825"/>
    <w:rsid w:val="00313825"/>
    <w:rsid w:val="00604DFF"/>
    <w:rsid w:val="00636609"/>
    <w:rsid w:val="00836BFB"/>
    <w:rsid w:val="2EE4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9D742"/>
  <w15:docId w15:val="{A7B5D52F-D174-4B45-B1FA-F59FA28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钟南征</cp:lastModifiedBy>
  <cp:revision>7</cp:revision>
  <dcterms:created xsi:type="dcterms:W3CDTF">2014-10-29T12:08:00Z</dcterms:created>
  <dcterms:modified xsi:type="dcterms:W3CDTF">2022-07-07T01:55:00Z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77CB9D5B6E61433287659E81EBE5CB6A</vt:lpwstr>
  </property>
</Properties>
</file>